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FB052" w14:textId="463EBEC3" w:rsidR="0087043E" w:rsidRDefault="00125780" w:rsidP="0087043E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NimbusSanL-Regu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AAC386" wp14:editId="2400C199">
            <wp:simplePos x="0" y="0"/>
            <wp:positionH relativeFrom="page">
              <wp:posOffset>6078855</wp:posOffset>
            </wp:positionH>
            <wp:positionV relativeFrom="paragraph">
              <wp:posOffset>-903605</wp:posOffset>
            </wp:positionV>
            <wp:extent cx="1617133" cy="1617133"/>
            <wp:effectExtent l="0" t="0" r="2540" b="2540"/>
            <wp:wrapNone/>
            <wp:docPr id="4" name="Picture 4" descr="Image result for learning 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earning 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133" cy="161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20502" w14:textId="3B5EFDE3" w:rsidR="0087043E" w:rsidRPr="0087043E" w:rsidRDefault="0087043E" w:rsidP="0087043E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NimbusSanL-Regu"/>
          <w:color w:val="000000"/>
          <w:sz w:val="24"/>
          <w:szCs w:val="24"/>
        </w:rPr>
      </w:pPr>
      <w:r w:rsidRPr="0087043E">
        <w:rPr>
          <w:rFonts w:ascii="Century Gothic" w:hAnsi="Century Gothic" w:cs="NimbusSanL-Regu"/>
          <w:color w:val="000000"/>
          <w:sz w:val="24"/>
          <w:szCs w:val="24"/>
        </w:rPr>
        <w:t>Dear Parent or Guardian:</w:t>
      </w:r>
      <w:r w:rsidRPr="0087043E">
        <w:t xml:space="preserve"> </w:t>
      </w:r>
    </w:p>
    <w:p w14:paraId="0104CA66" w14:textId="77777777" w:rsidR="0087043E" w:rsidRPr="0087043E" w:rsidRDefault="0087043E" w:rsidP="0087043E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NimbusSanL-Regu"/>
          <w:color w:val="000000"/>
          <w:sz w:val="24"/>
          <w:szCs w:val="24"/>
        </w:rPr>
      </w:pPr>
    </w:p>
    <w:p w14:paraId="15DDB888" w14:textId="00176D01" w:rsidR="0087043E" w:rsidRPr="0087043E" w:rsidRDefault="0087043E" w:rsidP="0087043E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NimbusSanL-Regu"/>
          <w:color w:val="000000"/>
          <w:sz w:val="24"/>
          <w:szCs w:val="24"/>
        </w:rPr>
      </w:pPr>
      <w:r w:rsidRPr="0087043E">
        <w:rPr>
          <w:rFonts w:ascii="Century Gothic" w:hAnsi="Century Gothic" w:cs="NimbusSanL-Regu"/>
          <w:color w:val="000000"/>
          <w:sz w:val="24"/>
          <w:szCs w:val="24"/>
        </w:rPr>
        <w:t>Your child has access to award-winning digital resources through Kids A-Z, Learning A-Z's website created for students. After your child logs in, each website your child's teacher has subscribed to is shown. Your child can work on assignments or select</w:t>
      </w:r>
      <w:r w:rsidR="006B0AA1">
        <w:rPr>
          <w:rFonts w:ascii="Century Gothic" w:hAnsi="Century Gothic" w:cs="NimbusSanL-Regu"/>
          <w:color w:val="000000"/>
          <w:sz w:val="24"/>
          <w:szCs w:val="24"/>
        </w:rPr>
        <w:t xml:space="preserve"> </w:t>
      </w:r>
      <w:r w:rsidRPr="0087043E">
        <w:rPr>
          <w:rFonts w:ascii="Century Gothic" w:hAnsi="Century Gothic" w:cs="NimbusSanL-Regu"/>
          <w:color w:val="000000"/>
          <w:sz w:val="24"/>
          <w:szCs w:val="24"/>
        </w:rPr>
        <w:t>other resources for reading and writing practice.</w:t>
      </w:r>
    </w:p>
    <w:p w14:paraId="51D4388C" w14:textId="7AAF1D21" w:rsidR="0087043E" w:rsidRPr="0087043E" w:rsidRDefault="0087043E" w:rsidP="0087043E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NimbusSanL-Regu"/>
          <w:color w:val="000000"/>
          <w:sz w:val="24"/>
          <w:szCs w:val="24"/>
        </w:rPr>
      </w:pPr>
    </w:p>
    <w:p w14:paraId="75FCFA84" w14:textId="5D718D4A" w:rsidR="0087043E" w:rsidRPr="0087043E" w:rsidRDefault="0087043E" w:rsidP="0087043E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NimbusSanL-Bold"/>
          <w:b/>
          <w:bCs/>
          <w:color w:val="000000"/>
          <w:sz w:val="24"/>
          <w:szCs w:val="24"/>
        </w:rPr>
      </w:pPr>
      <w:r w:rsidRPr="0087043E">
        <w:rPr>
          <w:rFonts w:ascii="Century Gothic" w:hAnsi="Century Gothic" w:cs="NimbusSanL-Bold"/>
          <w:b/>
          <w:bCs/>
          <w:color w:val="000000"/>
          <w:sz w:val="24"/>
          <w:szCs w:val="24"/>
        </w:rPr>
        <w:t>Website Resources for Your Student</w:t>
      </w:r>
    </w:p>
    <w:p w14:paraId="0523943D" w14:textId="1D3026CA" w:rsidR="0087043E" w:rsidRPr="0087043E" w:rsidRDefault="0087043E" w:rsidP="0087043E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NimbusSanL-Regu"/>
          <w:color w:val="000000"/>
          <w:sz w:val="24"/>
          <w:szCs w:val="24"/>
        </w:rPr>
      </w:pPr>
      <w:r w:rsidRPr="0087043E">
        <w:rPr>
          <w:rFonts w:ascii="Century Gothic" w:hAnsi="Century Gothic" w:cs="NimbusSanL-Regu"/>
          <w:color w:val="000000"/>
          <w:sz w:val="24"/>
          <w:szCs w:val="24"/>
        </w:rPr>
        <w:t>Thousands of leveled books and resources in printable and digital formats</w:t>
      </w:r>
    </w:p>
    <w:p w14:paraId="1DF75CBB" w14:textId="77777777" w:rsidR="0087043E" w:rsidRPr="0087043E" w:rsidRDefault="0087043E" w:rsidP="0087043E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NimbusSanL-Bold"/>
          <w:b/>
          <w:bCs/>
          <w:color w:val="000000"/>
          <w:sz w:val="24"/>
          <w:szCs w:val="24"/>
        </w:rPr>
      </w:pPr>
    </w:p>
    <w:p w14:paraId="6BB570EA" w14:textId="16C33307" w:rsidR="0087043E" w:rsidRDefault="0087043E" w:rsidP="0087043E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NimbusSanL-Bold"/>
          <w:b/>
          <w:bCs/>
          <w:color w:val="000000"/>
          <w:sz w:val="24"/>
          <w:szCs w:val="24"/>
        </w:rPr>
      </w:pPr>
      <w:r w:rsidRPr="0087043E">
        <w:rPr>
          <w:rFonts w:ascii="Century Gothic" w:hAnsi="Century Gothic" w:cs="NimbusSanL-Bold"/>
          <w:b/>
          <w:bCs/>
          <w:color w:val="000000"/>
          <w:sz w:val="24"/>
          <w:szCs w:val="24"/>
        </w:rPr>
        <w:t>Access resources on mobile devices by downloading the Kids A-Z app from the app store</w:t>
      </w:r>
      <w:r>
        <w:rPr>
          <w:rFonts w:ascii="Century Gothic" w:hAnsi="Century Gothic" w:cs="NimbusSanL-Bold"/>
          <w:b/>
          <w:bCs/>
          <w:color w:val="000000"/>
          <w:sz w:val="24"/>
          <w:szCs w:val="24"/>
        </w:rPr>
        <w:t xml:space="preserve"> or on a computer. </w:t>
      </w:r>
    </w:p>
    <w:p w14:paraId="6597ABBE" w14:textId="77777777" w:rsidR="0087043E" w:rsidRPr="0087043E" w:rsidRDefault="0087043E" w:rsidP="0087043E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NimbusSanL-Bold"/>
          <w:b/>
          <w:bCs/>
          <w:color w:val="000000"/>
          <w:sz w:val="24"/>
          <w:szCs w:val="24"/>
        </w:rPr>
      </w:pPr>
    </w:p>
    <w:p w14:paraId="2AB9BE5D" w14:textId="10B00315" w:rsidR="0087043E" w:rsidRPr="0087043E" w:rsidRDefault="0087043E" w:rsidP="0087043E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NimbusSanL-Bold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6BBFDE" wp14:editId="52F17B19">
            <wp:simplePos x="0" y="0"/>
            <wp:positionH relativeFrom="margin">
              <wp:posOffset>3793067</wp:posOffset>
            </wp:positionH>
            <wp:positionV relativeFrom="paragraph">
              <wp:posOffset>169545</wp:posOffset>
            </wp:positionV>
            <wp:extent cx="262467" cy="262467"/>
            <wp:effectExtent l="0" t="0" r="4445" b="4445"/>
            <wp:wrapNone/>
            <wp:docPr id="3" name="Picture 3" descr="Image result for kids a-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ids a-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67" cy="26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43E">
        <w:rPr>
          <w:rFonts w:ascii="Century Gothic" w:hAnsi="Century Gothic" w:cs="NimbusSanL-Bold"/>
          <w:b/>
          <w:bCs/>
          <w:color w:val="000000"/>
          <w:sz w:val="24"/>
          <w:szCs w:val="24"/>
        </w:rPr>
        <w:t>Kids A-Z Login Instructions</w:t>
      </w:r>
    </w:p>
    <w:p w14:paraId="32C8CB48" w14:textId="2AC98996" w:rsidR="0087043E" w:rsidRPr="0087043E" w:rsidRDefault="0087043E" w:rsidP="0087043E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NimbusSanL-Regu"/>
          <w:color w:val="0000EF"/>
          <w:sz w:val="24"/>
          <w:szCs w:val="24"/>
        </w:rPr>
      </w:pPr>
      <w:r w:rsidRPr="0087043E">
        <w:rPr>
          <w:rFonts w:ascii="Century Gothic" w:hAnsi="Century Gothic" w:cs="NimbusSanL-Regu"/>
          <w:color w:val="000000"/>
          <w:sz w:val="24"/>
          <w:szCs w:val="24"/>
        </w:rPr>
        <w:t xml:space="preserve">Step 1: Go to </w:t>
      </w:r>
      <w:hyperlink r:id="rId11" w:history="1">
        <w:r w:rsidRPr="005526D3">
          <w:rPr>
            <w:rStyle w:val="Hyperlink"/>
            <w:rFonts w:ascii="Century Gothic" w:hAnsi="Century Gothic" w:cs="NimbusSanL-Regu"/>
            <w:sz w:val="24"/>
            <w:szCs w:val="24"/>
          </w:rPr>
          <w:t>www.kidsa-z.com</w:t>
        </w:r>
      </w:hyperlink>
      <w:r>
        <w:rPr>
          <w:rFonts w:ascii="Century Gothic" w:hAnsi="Century Gothic" w:cs="NimbusSanL-Regu"/>
          <w:color w:val="0000EF"/>
          <w:sz w:val="24"/>
          <w:szCs w:val="24"/>
        </w:rPr>
        <w:t xml:space="preserve"> </w:t>
      </w:r>
      <w:r w:rsidRPr="0087043E">
        <w:rPr>
          <w:rFonts w:ascii="Century Gothic" w:hAnsi="Century Gothic" w:cs="NimbusSanL-Regu"/>
          <w:sz w:val="24"/>
          <w:szCs w:val="24"/>
        </w:rPr>
        <w:t xml:space="preserve">or </w:t>
      </w:r>
      <w:r>
        <w:rPr>
          <w:rFonts w:ascii="Century Gothic" w:hAnsi="Century Gothic" w:cs="NimbusSanL-Regu"/>
          <w:sz w:val="24"/>
          <w:szCs w:val="24"/>
        </w:rPr>
        <w:t xml:space="preserve">the Kids A-Z App </w:t>
      </w:r>
    </w:p>
    <w:p w14:paraId="5C2B464C" w14:textId="58DB81BA" w:rsidR="0087043E" w:rsidRPr="0087043E" w:rsidRDefault="0087043E" w:rsidP="0087043E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NimbusSanL-Regu"/>
          <w:color w:val="000000"/>
          <w:sz w:val="24"/>
          <w:szCs w:val="24"/>
        </w:rPr>
      </w:pPr>
      <w:r w:rsidRPr="0087043E">
        <w:rPr>
          <w:rFonts w:ascii="Century Gothic" w:hAnsi="Century Gothic" w:cs="NimbusSanL-Regu"/>
          <w:color w:val="000000"/>
          <w:sz w:val="24"/>
          <w:szCs w:val="24"/>
        </w:rPr>
        <w:t xml:space="preserve">Step 2: Enter or choose the teacher's username, </w:t>
      </w:r>
      <w:r w:rsidR="00FC00BD">
        <w:rPr>
          <w:rFonts w:ascii="Century Gothic" w:hAnsi="Century Gothic" w:cs="NimbusSanL-Regu"/>
          <w:b/>
          <w:bCs/>
          <w:color w:val="000000"/>
          <w:sz w:val="24"/>
          <w:szCs w:val="24"/>
        </w:rPr>
        <w:t>sdelpy0</w:t>
      </w:r>
    </w:p>
    <w:p w14:paraId="0334B3D8" w14:textId="13B24937" w:rsidR="0087043E" w:rsidRPr="0087043E" w:rsidRDefault="006B0AA1" w:rsidP="0087043E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NimbusSanL-Regu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D925E7" wp14:editId="1A7C922B">
            <wp:simplePos x="0" y="0"/>
            <wp:positionH relativeFrom="column">
              <wp:posOffset>3207434</wp:posOffset>
            </wp:positionH>
            <wp:positionV relativeFrom="paragraph">
              <wp:posOffset>166223</wp:posOffset>
            </wp:positionV>
            <wp:extent cx="492369" cy="4762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82" b="8502"/>
                    <a:stretch/>
                  </pic:blipFill>
                  <pic:spPr bwMode="auto">
                    <a:xfrm>
                      <a:off x="0" y="0"/>
                      <a:ext cx="492369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43E" w:rsidRPr="0087043E">
        <w:rPr>
          <w:rFonts w:ascii="Century Gothic" w:hAnsi="Century Gothic" w:cs="NimbusSanL-Regu"/>
          <w:color w:val="000000"/>
          <w:sz w:val="24"/>
          <w:szCs w:val="24"/>
        </w:rPr>
        <w:t>Step 3: Your child finds his or her username on the class chart</w:t>
      </w:r>
    </w:p>
    <w:p w14:paraId="17E41DF8" w14:textId="45E23FB1" w:rsidR="0087043E" w:rsidRPr="0087043E" w:rsidRDefault="0087043E" w:rsidP="0087043E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NimbusSanL-Regu"/>
          <w:color w:val="000000"/>
          <w:sz w:val="24"/>
          <w:szCs w:val="24"/>
        </w:rPr>
      </w:pPr>
      <w:r w:rsidRPr="0087043E">
        <w:rPr>
          <w:rFonts w:ascii="Century Gothic" w:hAnsi="Century Gothic" w:cs="NimbusSanL-Regu"/>
          <w:color w:val="000000"/>
          <w:sz w:val="24"/>
          <w:szCs w:val="24"/>
        </w:rPr>
        <w:t>Step 4: Your child enters his or her password</w:t>
      </w:r>
      <w:r>
        <w:rPr>
          <w:rFonts w:ascii="Century Gothic" w:hAnsi="Century Gothic" w:cs="NimbusSanL-Regu"/>
          <w:color w:val="000000"/>
          <w:sz w:val="24"/>
          <w:szCs w:val="24"/>
        </w:rPr>
        <w:t>:</w:t>
      </w:r>
      <w:r w:rsidR="006B0AA1">
        <w:rPr>
          <w:rFonts w:ascii="Century Gothic" w:hAnsi="Century Gothic" w:cs="NimbusSanL-Regu"/>
          <w:color w:val="000000"/>
          <w:sz w:val="24"/>
          <w:szCs w:val="24"/>
        </w:rPr>
        <w:t xml:space="preserve"> </w:t>
      </w:r>
    </w:p>
    <w:p w14:paraId="4E3EE1CA" w14:textId="0A85B27F" w:rsidR="0087043E" w:rsidRPr="0087043E" w:rsidRDefault="0087043E" w:rsidP="0087043E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NimbusSanL-Bold"/>
          <w:b/>
          <w:bCs/>
          <w:color w:val="000000"/>
          <w:sz w:val="24"/>
          <w:szCs w:val="24"/>
        </w:rPr>
      </w:pPr>
    </w:p>
    <w:p w14:paraId="66156561" w14:textId="39AF7A47" w:rsidR="0087043E" w:rsidRPr="0087043E" w:rsidRDefault="0087043E" w:rsidP="0087043E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NimbusSanL-Regu"/>
          <w:color w:val="0000EF"/>
          <w:sz w:val="24"/>
          <w:szCs w:val="24"/>
        </w:rPr>
      </w:pPr>
      <w:bookmarkStart w:id="0" w:name="_GoBack"/>
      <w:bookmarkEnd w:id="0"/>
    </w:p>
    <w:sectPr w:rsidR="0087043E" w:rsidRPr="00870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B2450" w14:textId="77777777" w:rsidR="00AF2A1F" w:rsidRDefault="00AF2A1F" w:rsidP="0097501A">
      <w:pPr>
        <w:spacing w:after="0" w:line="240" w:lineRule="auto"/>
      </w:pPr>
      <w:r>
        <w:separator/>
      </w:r>
    </w:p>
  </w:endnote>
  <w:endnote w:type="continuationSeparator" w:id="0">
    <w:p w14:paraId="520976C3" w14:textId="77777777" w:rsidR="00AF2A1F" w:rsidRDefault="00AF2A1F" w:rsidP="0097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27315" w14:textId="77777777" w:rsidR="00AF2A1F" w:rsidRDefault="00AF2A1F" w:rsidP="0097501A">
      <w:pPr>
        <w:spacing w:after="0" w:line="240" w:lineRule="auto"/>
      </w:pPr>
      <w:r>
        <w:separator/>
      </w:r>
    </w:p>
  </w:footnote>
  <w:footnote w:type="continuationSeparator" w:id="0">
    <w:p w14:paraId="27B1600D" w14:textId="77777777" w:rsidR="00AF2A1F" w:rsidRDefault="00AF2A1F" w:rsidP="00975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3E"/>
    <w:rsid w:val="00125780"/>
    <w:rsid w:val="004052B6"/>
    <w:rsid w:val="006B0AA1"/>
    <w:rsid w:val="0087043E"/>
    <w:rsid w:val="0097501A"/>
    <w:rsid w:val="00AF2A1F"/>
    <w:rsid w:val="00FC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0FA64B"/>
  <w15:chartTrackingRefBased/>
  <w15:docId w15:val="{641275E7-13C8-4D1F-945F-C278681F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4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dsa-z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6D096058F4D49946CF2E0F3E6E894" ma:contentTypeVersion="13" ma:contentTypeDescription="Create a new document." ma:contentTypeScope="" ma:versionID="ac23659ca00ca9c7edc3ac732343bd7c">
  <xsd:schema xmlns:xsd="http://www.w3.org/2001/XMLSchema" xmlns:xs="http://www.w3.org/2001/XMLSchema" xmlns:p="http://schemas.microsoft.com/office/2006/metadata/properties" xmlns:ns3="43e700a5-103e-40f5-92f9-e3c694806587" xmlns:ns4="98970b73-96fd-42eb-acf7-4bb393dc96c0" targetNamespace="http://schemas.microsoft.com/office/2006/metadata/properties" ma:root="true" ma:fieldsID="8b6d5cfcf53c01616b9230eb886e8712" ns3:_="" ns4:_="">
    <xsd:import namespace="43e700a5-103e-40f5-92f9-e3c694806587"/>
    <xsd:import namespace="98970b73-96fd-42eb-acf7-4bb393dc9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700a5-103e-40f5-92f9-e3c694806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0b73-96fd-42eb-acf7-4bb393dc9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02E9A-EE68-46D5-AD5B-57BB1CDBC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700a5-103e-40f5-92f9-e3c694806587"/>
    <ds:schemaRef ds:uri="98970b73-96fd-42eb-acf7-4bb393dc9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D208E-9E56-43E5-A9F5-5E69D7800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BC4E8-F80C-43AD-AEAD-7B95759277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Kout, Andrea</dc:creator>
  <cp:keywords/>
  <dc:description/>
  <cp:lastModifiedBy>Delpy, Sarah</cp:lastModifiedBy>
  <cp:revision>2</cp:revision>
  <dcterms:created xsi:type="dcterms:W3CDTF">2020-03-16T17:15:00Z</dcterms:created>
  <dcterms:modified xsi:type="dcterms:W3CDTF">2020-03-16T17:15:00Z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0x010100F466D096058F4D49946CF2E0F3E6E894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iteId">
    <vt:lpwstr>0cdcb198-8169-4b70-ba9f-da7e3ba700c2</vt:lpwstr>
  </property>
  <property fmtid="{D5CDD505-2E9C-101B-9397-08002B2CF9AE}" pid="5" name="MSIP_Label_0ee3c538-ec52-435f-ae58-017644bd9513_Owner">
    <vt:lpwstr>FrankA@fultonschools.org</vt:lpwstr>
  </property>
  <property fmtid="{D5CDD505-2E9C-101B-9397-08002B2CF9AE}" pid="6" name="MSIP_Label_0ee3c538-ec52-435f-ae58-017644bd9513_SetDate">
    <vt:lpwstr>2020-03-13T14:22:02.0841048Z</vt:lpwstr>
  </property>
  <property fmtid="{D5CDD505-2E9C-101B-9397-08002B2CF9AE}" pid="7" name="MSIP_Label_0ee3c538-ec52-435f-ae58-017644bd9513_Name">
    <vt:lpwstr>General</vt:lpwstr>
  </property>
  <property fmtid="{D5CDD505-2E9C-101B-9397-08002B2CF9AE}" pid="8" name="MSIP_Label_0ee3c538-ec52-435f-ae58-017644bd9513_Application">
    <vt:lpwstr>Microsoft Azure Information Protection</vt:lpwstr>
  </property>
  <property fmtid="{D5CDD505-2E9C-101B-9397-08002B2CF9AE}" pid="9" name="MSIP_Label_0ee3c538-ec52-435f-ae58-017644bd9513_ActionId">
    <vt:lpwstr>f35bd34e-283e-46de-b1fe-e7f3843809c8</vt:lpwstr>
  </property>
  <property fmtid="{D5CDD505-2E9C-101B-9397-08002B2CF9AE}" pid="10" name="MSIP_Label_0ee3c538-ec52-435f-ae58-017644bd9513_Extended_MSFT_Method">
    <vt:lpwstr>Automatic</vt:lpwstr>
  </property>
  <property fmtid="{D5CDD505-2E9C-101B-9397-08002B2CF9AE}" pid="11" name="Sensitivity">
    <vt:lpwstr>General</vt:lpwstr>
  </property>
</Properties>
</file>